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51" w:rsidRDefault="00E5666F" w:rsidP="00A92FF7">
      <w:pPr>
        <w:ind w:left="-567"/>
      </w:pPr>
      <w:r>
        <w:t xml:space="preserve">Diese Liste beinhaltet freiwillige Aufgaben </w:t>
      </w:r>
      <w:r w:rsidR="00A5728E">
        <w:t>für</w:t>
      </w:r>
      <w:r>
        <w:t xml:space="preserve"> </w:t>
      </w:r>
      <w:r w:rsidR="00874BCF">
        <w:t>Mathematik</w:t>
      </w:r>
      <w:r>
        <w:t xml:space="preserve">. Jeder Link führt zu einer eigenen Aufgabe. Links in blau sind Onlineaufgaben bzw. brauchen kein Zusatzmaterial. Rote Links sind Arbeitsblätter, die man ausdrucken muss. </w:t>
      </w:r>
    </w:p>
    <w:p w:rsidR="00A5728E" w:rsidRDefault="00A5728E" w:rsidP="00A92FF7">
      <w:pPr>
        <w:ind w:left="-567"/>
      </w:pPr>
    </w:p>
    <w:p w:rsidR="00491A51" w:rsidRDefault="00491A51" w:rsidP="00A92FF7">
      <w:pPr>
        <w:ind w:left="-567"/>
      </w:pPr>
      <w:hyperlink r:id="rId5" w:history="1">
        <w:r w:rsidRPr="00685E05">
          <w:rPr>
            <w:rStyle w:val="Hyperlink"/>
          </w:rPr>
          <w:t>https://vs-material.wegerer.at/webs/gleich/index.htm</w:t>
        </w:r>
      </w:hyperlink>
      <w:r>
        <w:t xml:space="preserve">  </w:t>
      </w:r>
      <w:r>
        <w:sym w:font="Wingdings" w:char="F0E0"/>
      </w:r>
      <w:r>
        <w:t xml:space="preserve"> gleich oder nicht gleich - Addition</w:t>
      </w:r>
    </w:p>
    <w:p w:rsidR="00491A51" w:rsidRDefault="00491A51" w:rsidP="00A92FF7">
      <w:pPr>
        <w:ind w:left="-567"/>
      </w:pPr>
      <w:hyperlink r:id="rId6" w:history="1">
        <w:r w:rsidRPr="00685E05">
          <w:rPr>
            <w:rStyle w:val="Hyperlink"/>
          </w:rPr>
          <w:t>https://vs-material.wegerer.at/webs/gleich2/index.htm</w:t>
        </w:r>
      </w:hyperlink>
      <w:r>
        <w:t xml:space="preserve">  </w:t>
      </w:r>
      <w:r>
        <w:sym w:font="Wingdings" w:char="F0E0"/>
      </w:r>
      <w:r w:rsidRPr="00491A51">
        <w:t xml:space="preserve"> </w:t>
      </w:r>
      <w:r>
        <w:t>gleich oder nicht gleich - Subtraktion</w:t>
      </w:r>
    </w:p>
    <w:p w:rsidR="00491A51" w:rsidRDefault="00491A51" w:rsidP="00A92FF7">
      <w:pPr>
        <w:ind w:left="-567"/>
      </w:pPr>
      <w:hyperlink r:id="rId7" w:history="1">
        <w:r w:rsidRPr="00685E05">
          <w:rPr>
            <w:rStyle w:val="Hyperlink"/>
          </w:rPr>
          <w:t>https://vs-material.wegerer.at/webs/gleich3/index.htm</w:t>
        </w:r>
      </w:hyperlink>
      <w:r>
        <w:t xml:space="preserve">  </w:t>
      </w:r>
      <w:r>
        <w:sym w:font="Wingdings" w:char="F0E0"/>
      </w:r>
      <w:r>
        <w:t xml:space="preserve"> gleich oder nicht gleich - gemischt</w:t>
      </w:r>
    </w:p>
    <w:p w:rsidR="00491A51" w:rsidRDefault="00491A51" w:rsidP="00A92FF7">
      <w:pPr>
        <w:ind w:left="-567"/>
      </w:pPr>
      <w:hyperlink r:id="rId8" w:history="1">
        <w:r w:rsidRPr="00685E05">
          <w:rPr>
            <w:rStyle w:val="Hyperlink"/>
          </w:rPr>
          <w:t>https://learningapps.org/view5877534</w:t>
        </w:r>
      </w:hyperlink>
      <w:r>
        <w:t xml:space="preserve">  </w:t>
      </w:r>
      <w:r>
        <w:sym w:font="Wingdings" w:char="F0E0"/>
      </w:r>
      <w:r>
        <w:t xml:space="preserve"> Orientierung im 100er-Feld</w:t>
      </w:r>
    </w:p>
    <w:p w:rsidR="00491A51" w:rsidRDefault="00491A51" w:rsidP="00A92FF7">
      <w:pPr>
        <w:ind w:left="-567"/>
      </w:pPr>
      <w:hyperlink r:id="rId9" w:history="1">
        <w:r w:rsidRPr="00685E05">
          <w:rPr>
            <w:rStyle w:val="Hyperlink"/>
          </w:rPr>
          <w:t>https://vs-material.wegerer.at/webs/malreihen/index.html</w:t>
        </w:r>
      </w:hyperlink>
      <w:r>
        <w:t xml:space="preserve">  </w:t>
      </w:r>
      <w:r>
        <w:sym w:font="Wingdings" w:char="F0E0"/>
      </w:r>
      <w:r>
        <w:t>Malreihen üben</w:t>
      </w:r>
    </w:p>
    <w:p w:rsidR="00491A51" w:rsidRDefault="00491A51" w:rsidP="00A92FF7">
      <w:pPr>
        <w:ind w:left="-567"/>
      </w:pPr>
      <w:hyperlink r:id="rId10" w:history="1">
        <w:r w:rsidRPr="00685E05">
          <w:rPr>
            <w:rStyle w:val="Hyperlink"/>
          </w:rPr>
          <w:t>https://learningapps.org/view1754920</w:t>
        </w:r>
      </w:hyperlink>
      <w:r>
        <w:t xml:space="preserve">  </w:t>
      </w:r>
      <w:r>
        <w:sym w:font="Wingdings" w:char="F0E0"/>
      </w:r>
      <w:r>
        <w:t>Zahlenmauern</w:t>
      </w:r>
    </w:p>
    <w:p w:rsidR="00491A51" w:rsidRDefault="00491A51" w:rsidP="00A92FF7">
      <w:pPr>
        <w:ind w:left="-567"/>
      </w:pPr>
      <w:hyperlink r:id="rId11" w:history="1">
        <w:r w:rsidRPr="00685E05">
          <w:rPr>
            <w:rStyle w:val="Hyperlink"/>
          </w:rPr>
          <w:t>https://vs-material.wegerer.at/webs/rechnen01/start.htm</w:t>
        </w:r>
      </w:hyperlink>
      <w:r>
        <w:t xml:space="preserve">  </w:t>
      </w:r>
      <w:r>
        <w:sym w:font="Wingdings" w:char="F0E0"/>
      </w:r>
      <w:r>
        <w:t>Textaufgaben</w:t>
      </w:r>
    </w:p>
    <w:p w:rsidR="00A5728E" w:rsidRPr="00A5728E" w:rsidRDefault="00A5728E" w:rsidP="00A5728E">
      <w:pPr>
        <w:ind w:left="-567" w:right="-144"/>
      </w:pPr>
      <w:hyperlink r:id="rId12" w:history="1">
        <w:r w:rsidRPr="00685E05">
          <w:rPr>
            <w:rStyle w:val="Hyperlink"/>
          </w:rPr>
          <w:t>http://learningapps.org/watch?v=p8b0jkzht17</w:t>
        </w:r>
      </w:hyperlink>
      <w:r>
        <w:t xml:space="preserve"> </w:t>
      </w:r>
      <w:r>
        <w:sym w:font="Wingdings" w:char="F0E0"/>
      </w:r>
      <w:r>
        <w:t>Uhren-</w:t>
      </w:r>
      <w:proofErr w:type="spellStart"/>
      <w:r>
        <w:t>Hörübung</w:t>
      </w:r>
      <w:proofErr w:type="spellEnd"/>
    </w:p>
    <w:p w:rsidR="00491A51" w:rsidRPr="00491A51" w:rsidRDefault="00491A51" w:rsidP="00A92FF7">
      <w:pPr>
        <w:ind w:left="-567"/>
        <w:rPr>
          <w:color w:val="FF0000"/>
        </w:rPr>
      </w:pPr>
    </w:p>
    <w:p w:rsidR="00491A51" w:rsidRDefault="00491A51" w:rsidP="00491A51">
      <w:pPr>
        <w:ind w:left="-567" w:right="-144"/>
      </w:pPr>
      <w:hyperlink r:id="rId13" w:history="1">
        <w:r w:rsidRPr="00491A51">
          <w:rPr>
            <w:rStyle w:val="Hyperlink"/>
            <w:color w:val="FF0000"/>
          </w:rPr>
          <w:t>https://vs-material.wegerer.at/mathe/pdf_m/add_sub/zr100/Erganzen-im-ZR100.pdf</w:t>
        </w:r>
      </w:hyperlink>
      <w:r>
        <w:t xml:space="preserve">  </w:t>
      </w:r>
      <w:r>
        <w:sym w:font="Wingdings" w:char="F0E0"/>
      </w:r>
      <w:r>
        <w:t>Ergänzungen</w:t>
      </w:r>
    </w:p>
    <w:p w:rsidR="00491A51" w:rsidRDefault="00491A51" w:rsidP="00491A51">
      <w:pPr>
        <w:ind w:left="-567" w:right="-144"/>
      </w:pPr>
      <w:hyperlink r:id="rId14" w:history="1">
        <w:r w:rsidRPr="00491A51">
          <w:rPr>
            <w:rStyle w:val="Hyperlink"/>
            <w:color w:val="FF0000"/>
          </w:rPr>
          <w:t>https://vs-material.wegerer.at/mathe/pdf_m/add_sub/zr100/Groessenvergleich100.pdf</w:t>
        </w:r>
      </w:hyperlink>
      <w:r w:rsidRPr="00491A51">
        <w:rPr>
          <w:color w:val="FF0000"/>
        </w:rPr>
        <w:t xml:space="preserve"> </w:t>
      </w:r>
      <w:r>
        <w:t xml:space="preserve"> </w:t>
      </w:r>
      <w:r>
        <w:sym w:font="Wingdings" w:char="F0E0"/>
      </w:r>
      <w:r>
        <w:t xml:space="preserve"> Größen vergleichen</w:t>
      </w:r>
    </w:p>
    <w:p w:rsidR="00491A51" w:rsidRDefault="00491A51" w:rsidP="00491A51">
      <w:pPr>
        <w:ind w:left="-567" w:right="-144"/>
      </w:pPr>
    </w:p>
    <w:p w:rsidR="00491A51" w:rsidRDefault="00491A51" w:rsidP="00491A51">
      <w:pPr>
        <w:ind w:left="-567" w:right="-144"/>
      </w:pPr>
      <w:r>
        <w:t>Für Mathe-Profis! Über und Unterschreitungen</w:t>
      </w:r>
      <w:r w:rsidR="00A5728E">
        <w:t xml:space="preserve"> im Zahlenraum 100 </w:t>
      </w:r>
      <w:r>
        <w:t xml:space="preserve"> </w:t>
      </w:r>
      <w:r w:rsidR="00A5728E">
        <w:t xml:space="preserve">und der Zahlenraum 1000 </w:t>
      </w:r>
      <w:r>
        <w:t xml:space="preserve">wurden noch nicht genau erarbeitet und müssen daher auch noch nicht gekonnt werden! Manche Kinder schaffen dies allerdings schon und die dürfen ja auch gefordert/gefördert werden ;-) </w:t>
      </w:r>
    </w:p>
    <w:p w:rsidR="00A5728E" w:rsidRDefault="00A5728E" w:rsidP="00491A51">
      <w:pPr>
        <w:ind w:left="-567" w:right="-144"/>
      </w:pPr>
    </w:p>
    <w:p w:rsidR="00491A51" w:rsidRDefault="00491A51" w:rsidP="00491A51">
      <w:pPr>
        <w:ind w:left="-567" w:right="-144"/>
        <w:rPr>
          <w:color w:val="FF0000"/>
        </w:rPr>
      </w:pPr>
      <w:hyperlink r:id="rId15" w:history="1">
        <w:r w:rsidRPr="00A5728E">
          <w:rPr>
            <w:rStyle w:val="Hyperlink"/>
            <w:color w:val="FF0000"/>
          </w:rPr>
          <w:t>https://vs-material.wegerer.at/mathe/pdf_m/add_sub/zr100/zehner_ueber_unter.pdf</w:t>
        </w:r>
      </w:hyperlink>
      <w:r w:rsidRPr="00A5728E">
        <w:rPr>
          <w:color w:val="FF0000"/>
        </w:rPr>
        <w:t xml:space="preserve"> </w:t>
      </w:r>
    </w:p>
    <w:p w:rsidR="00A5728E" w:rsidRPr="00A5728E" w:rsidRDefault="00A5728E" w:rsidP="00A5728E">
      <w:pPr>
        <w:pStyle w:val="Listenabsatz"/>
        <w:numPr>
          <w:ilvl w:val="0"/>
          <w:numId w:val="1"/>
        </w:numPr>
        <w:ind w:right="-144"/>
      </w:pPr>
      <w:r w:rsidRPr="00A5728E">
        <w:t>Rechnen im ZR100 mit Überschreitungen</w:t>
      </w:r>
    </w:p>
    <w:p w:rsidR="00A5728E" w:rsidRDefault="00A5728E" w:rsidP="00491A51">
      <w:pPr>
        <w:ind w:left="-567" w:right="-144"/>
        <w:rPr>
          <w:color w:val="FF0000"/>
        </w:rPr>
      </w:pPr>
      <w:hyperlink r:id="rId16" w:history="1">
        <w:r w:rsidRPr="00A5728E">
          <w:rPr>
            <w:rStyle w:val="Hyperlink"/>
            <w:color w:val="FF0000"/>
          </w:rPr>
          <w:t>https://vs-material.wegerer.at/mathe/pdf_m/add_sub/zr100/Wir-wiederholen_+_-mitUE.pdf</w:t>
        </w:r>
      </w:hyperlink>
    </w:p>
    <w:p w:rsidR="00A5728E" w:rsidRPr="00A5728E" w:rsidRDefault="00A5728E" w:rsidP="00A5728E">
      <w:pPr>
        <w:pStyle w:val="Listenabsatz"/>
        <w:numPr>
          <w:ilvl w:val="0"/>
          <w:numId w:val="1"/>
        </w:numPr>
        <w:ind w:right="-144"/>
      </w:pPr>
      <w:r w:rsidRPr="00A5728E">
        <w:t>Rechnen im ZR100 mit Überschreitungen</w:t>
      </w:r>
    </w:p>
    <w:p w:rsidR="00A5728E" w:rsidRDefault="00A5728E" w:rsidP="00491A51">
      <w:pPr>
        <w:ind w:left="-567" w:right="-144"/>
      </w:pPr>
      <w:hyperlink r:id="rId17" w:history="1">
        <w:r w:rsidRPr="00685E05">
          <w:rPr>
            <w:rStyle w:val="Hyperlink"/>
          </w:rPr>
          <w:t>https://learningapps.org/view1754920</w:t>
        </w:r>
      </w:hyperlink>
      <w:r>
        <w:rPr>
          <w:color w:val="FF0000"/>
        </w:rPr>
        <w:t xml:space="preserve"> </w:t>
      </w:r>
      <w:r>
        <w:t xml:space="preserve"> </w:t>
      </w:r>
      <w:r>
        <w:sym w:font="Wingdings" w:char="F0E0"/>
      </w:r>
      <w:r>
        <w:t xml:space="preserve"> Rechenmauern</w:t>
      </w:r>
    </w:p>
    <w:p w:rsidR="00A5728E" w:rsidRDefault="00A5728E" w:rsidP="00491A51">
      <w:pPr>
        <w:ind w:left="-567" w:right="-144"/>
      </w:pPr>
      <w:hyperlink r:id="rId18" w:history="1">
        <w:r w:rsidRPr="00A5728E">
          <w:rPr>
            <w:rStyle w:val="Hyperlink"/>
            <w:color w:val="FF0000"/>
          </w:rPr>
          <w:t>https://vs-material.wegerer.at/mathe/pdf_m/add_sub/zr100/Puzzle_Zahlenraetsel_ZR100.pdf</w:t>
        </w:r>
      </w:hyperlink>
      <w:r>
        <w:rPr>
          <w:color w:val="FF0000"/>
        </w:rPr>
        <w:t xml:space="preserve"> </w:t>
      </w:r>
      <w:r>
        <w:t xml:space="preserve"> </w:t>
      </w:r>
      <w:r>
        <w:sym w:font="Wingdings" w:char="F0E0"/>
      </w:r>
      <w:r>
        <w:t>Rechenpuzzle</w:t>
      </w:r>
    </w:p>
    <w:p w:rsidR="00A5728E" w:rsidRDefault="00A5728E" w:rsidP="00491A51">
      <w:pPr>
        <w:ind w:left="-567" w:right="-144"/>
      </w:pPr>
      <w:hyperlink r:id="rId19" w:history="1">
        <w:r w:rsidRPr="00A5728E">
          <w:rPr>
            <w:rStyle w:val="Hyperlink"/>
            <w:color w:val="FF0000"/>
          </w:rPr>
          <w:t>https://vs-material.wegerer.at/mathe/pdf_m/add_sub/zr100/Domino_Addition_Subtraktion_1.pdf</w:t>
        </w:r>
      </w:hyperlink>
      <w:r w:rsidRPr="00A5728E">
        <w:rPr>
          <w:color w:val="FF0000"/>
        </w:rPr>
        <w:t xml:space="preserve">  </w:t>
      </w:r>
      <w:r w:rsidRPr="00A5728E">
        <w:sym w:font="Wingdings" w:char="F0E0"/>
      </w:r>
      <w:r>
        <w:t>Domino</w:t>
      </w:r>
    </w:p>
    <w:p w:rsidR="00A5728E" w:rsidRPr="00A5728E" w:rsidRDefault="00A5728E" w:rsidP="00491A51">
      <w:pPr>
        <w:ind w:left="-567" w:right="-144"/>
        <w:rPr>
          <w:color w:val="FF0000"/>
        </w:rPr>
      </w:pPr>
      <w:hyperlink r:id="rId20" w:history="1">
        <w:r w:rsidRPr="00A5728E">
          <w:rPr>
            <w:rStyle w:val="Hyperlink"/>
            <w:color w:val="FF0000"/>
          </w:rPr>
          <w:t>https://vs-material.wegerer.at/mathe/pdf_m/gemischte_aufgaben/Osterrechenfruehstueck_2kl.pdf</w:t>
        </w:r>
      </w:hyperlink>
    </w:p>
    <w:p w:rsidR="00A5728E" w:rsidRDefault="00A5728E" w:rsidP="00491A51">
      <w:pPr>
        <w:ind w:left="-567" w:right="-144"/>
      </w:pPr>
      <w:r w:rsidRPr="00A5728E">
        <w:sym w:font="Wingdings" w:char="F0E0"/>
      </w:r>
      <w:r w:rsidRPr="00A5728E">
        <w:t>Gemischte Rechnungen  - In-Sätzchen können noch nicht gelöst werden!!!</w:t>
      </w:r>
    </w:p>
    <w:p w:rsidR="00A5728E" w:rsidRDefault="00A5728E" w:rsidP="00491A51">
      <w:pPr>
        <w:ind w:left="-567" w:right="-144"/>
      </w:pPr>
      <w:hyperlink r:id="rId21" w:history="1">
        <w:r w:rsidRPr="00685E05">
          <w:rPr>
            <w:rStyle w:val="Hyperlink"/>
          </w:rPr>
          <w:t>https://learningapps.org/view1788209</w:t>
        </w:r>
      </w:hyperlink>
      <w:r>
        <w:t xml:space="preserve">  </w:t>
      </w:r>
      <w:r>
        <w:sym w:font="Wingdings" w:char="F0E0"/>
      </w:r>
      <w:r>
        <w:t xml:space="preserve"> Orientierungsaufgaben im ZR 1000</w:t>
      </w:r>
    </w:p>
    <w:p w:rsidR="00A5728E" w:rsidRDefault="00A5728E" w:rsidP="00491A51">
      <w:pPr>
        <w:ind w:left="-567" w:right="-144"/>
      </w:pPr>
      <w:hyperlink r:id="rId22" w:history="1">
        <w:r w:rsidRPr="00685E05">
          <w:rPr>
            <w:rStyle w:val="Hyperlink"/>
          </w:rPr>
          <w:t>https://learningapps.org/view1830060</w:t>
        </w:r>
      </w:hyperlink>
      <w:r>
        <w:t xml:space="preserve">  </w:t>
      </w:r>
      <w:r>
        <w:sym w:font="Wingdings" w:char="F0E0"/>
      </w:r>
      <w:r>
        <w:t>Rechnen im Zahlenraum 1000</w:t>
      </w:r>
    </w:p>
    <w:sectPr w:rsidR="00A5728E" w:rsidSect="00012363">
      <w:pgSz w:w="11906" w:h="16838" w:code="9"/>
      <w:pgMar w:top="851" w:right="1418" w:bottom="851" w:left="1418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35B5"/>
    <w:multiLevelType w:val="hybridMultilevel"/>
    <w:tmpl w:val="28500270"/>
    <w:lvl w:ilvl="0" w:tplc="563A5F58">
      <w:numFmt w:val="bullet"/>
      <w:lvlText w:val=""/>
      <w:lvlJc w:val="left"/>
      <w:pPr>
        <w:ind w:left="-207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92FF7"/>
    <w:rsid w:val="00012363"/>
    <w:rsid w:val="00186A2F"/>
    <w:rsid w:val="00263427"/>
    <w:rsid w:val="00417BD9"/>
    <w:rsid w:val="00425CD1"/>
    <w:rsid w:val="00491A51"/>
    <w:rsid w:val="005752BE"/>
    <w:rsid w:val="005C3931"/>
    <w:rsid w:val="005F54F5"/>
    <w:rsid w:val="007553CE"/>
    <w:rsid w:val="007C1310"/>
    <w:rsid w:val="007D0B6C"/>
    <w:rsid w:val="00874BCF"/>
    <w:rsid w:val="00A0660C"/>
    <w:rsid w:val="00A3249B"/>
    <w:rsid w:val="00A5728E"/>
    <w:rsid w:val="00A578A9"/>
    <w:rsid w:val="00A92FF7"/>
    <w:rsid w:val="00AA0E32"/>
    <w:rsid w:val="00AF4F0F"/>
    <w:rsid w:val="00D1657B"/>
    <w:rsid w:val="00D25408"/>
    <w:rsid w:val="00E5666F"/>
    <w:rsid w:val="00FD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3931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FD15EF"/>
    <w:pPr>
      <w:keepNext/>
      <w:jc w:val="center"/>
      <w:outlineLvl w:val="0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D15EF"/>
    <w:rPr>
      <w:rFonts w:ascii="Arial" w:hAnsi="Arial"/>
      <w:b/>
      <w:bCs/>
      <w:sz w:val="32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FD15E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92FF7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165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5877534" TargetMode="External"/><Relationship Id="rId13" Type="http://schemas.openxmlformats.org/officeDocument/2006/relationships/hyperlink" Target="https://vs-material.wegerer.at/mathe/pdf_m/add_sub/zr100/Erganzen-im-ZR100.pdf" TargetMode="External"/><Relationship Id="rId18" Type="http://schemas.openxmlformats.org/officeDocument/2006/relationships/hyperlink" Target="https://vs-material.wegerer.at/mathe/pdf_m/add_sub/zr100/Puzzle_Zahlenraetsel_ZR10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ingapps.org/view1788209" TargetMode="External"/><Relationship Id="rId7" Type="http://schemas.openxmlformats.org/officeDocument/2006/relationships/hyperlink" Target="https://vs-material.wegerer.at/webs/gleich3/index.htm" TargetMode="External"/><Relationship Id="rId12" Type="http://schemas.openxmlformats.org/officeDocument/2006/relationships/hyperlink" Target="http://learningapps.org/watch?v=p8b0jkzht17" TargetMode="External"/><Relationship Id="rId17" Type="http://schemas.openxmlformats.org/officeDocument/2006/relationships/hyperlink" Target="https://learningapps.org/view17549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s-material.wegerer.at/mathe/pdf_m/add_sub/zr100/Wir-wiederholen_+_-mitUE.pdf" TargetMode="External"/><Relationship Id="rId20" Type="http://schemas.openxmlformats.org/officeDocument/2006/relationships/hyperlink" Target="https://vs-material.wegerer.at/mathe/pdf_m/gemischte_aufgaben/Osterrechenfruehstueck_2kl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s-material.wegerer.at/webs/gleich2/index.htm" TargetMode="External"/><Relationship Id="rId11" Type="http://schemas.openxmlformats.org/officeDocument/2006/relationships/hyperlink" Target="https://vs-material.wegerer.at/webs/rechnen01/start.ht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s-material.wegerer.at/webs/gleich/index.htm" TargetMode="External"/><Relationship Id="rId15" Type="http://schemas.openxmlformats.org/officeDocument/2006/relationships/hyperlink" Target="https://vs-material.wegerer.at/mathe/pdf_m/add_sub/zr100/zehner_ueber_unter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earningapps.org/view1754920" TargetMode="External"/><Relationship Id="rId19" Type="http://schemas.openxmlformats.org/officeDocument/2006/relationships/hyperlink" Target="https://vs-material.wegerer.at/mathe/pdf_m/add_sub/zr100/Domino_Addition_Subtraktion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-material.wegerer.at/webs/malreihen/index.html" TargetMode="External"/><Relationship Id="rId14" Type="http://schemas.openxmlformats.org/officeDocument/2006/relationships/hyperlink" Target="https://vs-material.wegerer.at/mathe/pdf_m/add_sub/zr100/Groessenvergleich100.pdf" TargetMode="External"/><Relationship Id="rId22" Type="http://schemas.openxmlformats.org/officeDocument/2006/relationships/hyperlink" Target="https://learningapps.org/view1830060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dcterms:created xsi:type="dcterms:W3CDTF">2020-03-26T09:21:00Z</dcterms:created>
  <dcterms:modified xsi:type="dcterms:W3CDTF">2020-03-26T09:21:00Z</dcterms:modified>
</cp:coreProperties>
</file>